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png" ContentType="image/png"/>
  <Override PartName="/word/media/image4.png" ContentType="image/png"/>
  <Override PartName="/word/media/image3.png" ContentType="image/png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2554605</wp:posOffset>
            </wp:positionH>
            <wp:positionV relativeFrom="paragraph">
              <wp:posOffset>-790575</wp:posOffset>
            </wp:positionV>
            <wp:extent cx="3495675" cy="7239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202565</wp:posOffset>
            </wp:positionH>
            <wp:positionV relativeFrom="paragraph">
              <wp:posOffset>-894080</wp:posOffset>
            </wp:positionV>
            <wp:extent cx="2077085" cy="90614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57" w:hanging="0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CONVOCATÓRIA CI/N° 0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12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/2020</w:t>
        <w:tab/>
        <w:tab/>
        <w:tab/>
        <w:t xml:space="preserve"> </w:t>
      </w:r>
      <w:r>
        <w:rPr>
          <w:rFonts w:cs="Arial" w:ascii="Arial" w:hAnsi="Arial"/>
          <w:color w:val="000000"/>
          <w:sz w:val="24"/>
          <w:szCs w:val="24"/>
          <w:u w:val="none"/>
        </w:rPr>
        <w:t xml:space="preserve">Recife, 14 de </w:t>
      </w:r>
      <w:r>
        <w:rPr>
          <w:rFonts w:cs="Arial" w:ascii="Arial" w:hAnsi="Arial"/>
          <w:color w:val="000000"/>
          <w:sz w:val="24"/>
          <w:szCs w:val="24"/>
          <w:u w:val="none"/>
        </w:rPr>
        <w:t>Dezembro</w:t>
      </w:r>
      <w:r>
        <w:rPr>
          <w:rFonts w:cs="Arial" w:ascii="Arial" w:hAnsi="Arial"/>
          <w:color w:val="000000"/>
          <w:sz w:val="24"/>
          <w:szCs w:val="24"/>
          <w:u w:val="none"/>
        </w:rPr>
        <w:t xml:space="preserve"> de 2020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/>
          <w:bCs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CONSELHO ESTADUAL DOS DIREITOS DA POPULAÇÃO LGBT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>Assunto: Convocatória para a 2</w:t>
      </w:r>
      <w:r>
        <w:rPr>
          <w:rFonts w:cs="Arial" w:ascii="Arial" w:hAnsi="Arial"/>
          <w:color w:val="000000"/>
          <w:sz w:val="24"/>
          <w:szCs w:val="24"/>
          <w:u w:val="none"/>
        </w:rPr>
        <w:t>8</w:t>
      </w:r>
      <w:r>
        <w:rPr>
          <w:rFonts w:cs="Arial" w:ascii="Arial" w:hAnsi="Arial"/>
          <w:color w:val="000000"/>
          <w:sz w:val="24"/>
          <w:szCs w:val="24"/>
          <w:u w:val="none"/>
        </w:rPr>
        <w:t>ª Reunião Ordinária do Pleno</w:t>
      </w:r>
    </w:p>
    <w:p>
      <w:pPr>
        <w:pStyle w:val="Normal"/>
        <w:ind w:left="-22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>O Conselho Estadual dos Direitos da População LGBT de Pernambuco, instituído pelo Decreto Estadual nº40.189/2013, com as alterações promovidas pelo Decreto Estadual nº 41.912/2015 e Decreto Estadual nº 47.779/2019 é vinculado à Secretaria de Desenvolvimento Social, Criança e Juventude - SDSCJ, junto da Secretaria Executividade Segmentos Sociais e da Coordenadoria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>Dentro deste contexto, gostaria de cumprimentar e convocar cordialmente as Conselheiras e Conselheiros, para a 2</w:t>
      </w:r>
      <w:r>
        <w:rPr>
          <w:rFonts w:cs="Arial" w:ascii="Arial" w:hAnsi="Arial"/>
          <w:color w:val="000000"/>
          <w:sz w:val="24"/>
          <w:szCs w:val="24"/>
          <w:u w:val="none"/>
        </w:rPr>
        <w:t>8</w:t>
      </w:r>
      <w:r>
        <w:rPr>
          <w:rFonts w:cs="Arial" w:ascii="Arial" w:hAnsi="Arial"/>
          <w:color w:val="000000"/>
          <w:sz w:val="24"/>
          <w:szCs w:val="24"/>
          <w:u w:val="none"/>
        </w:rPr>
        <w:t xml:space="preserve">ª Reunião Ordinária do Conselho Estadual dos Direitos da População LGBT de Pernambuco,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que será realizada no dia 16/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12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/2020, através da Plataforma de Reunião Virtual Google Meet, às 14:00.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PAUTAS: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Avaliação do Webnário “Valorização e Empreendedorismo da Mulher Negra Lésbica, Bissexual e Transexual”.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Sem mais para o presente, renovamos os protestos de elevada estima e consideração. </w:t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Atenciosamente, </w:t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-148590</wp:posOffset>
            </wp:positionH>
            <wp:positionV relativeFrom="paragraph">
              <wp:posOffset>47625</wp:posOffset>
            </wp:positionV>
            <wp:extent cx="1119505" cy="75501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1725295</wp:posOffset>
            </wp:positionH>
            <wp:positionV relativeFrom="paragraph">
              <wp:posOffset>172085</wp:posOffset>
            </wp:positionV>
            <wp:extent cx="1843405" cy="65151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3408680</wp:posOffset>
            </wp:positionH>
            <wp:positionV relativeFrom="paragraph">
              <wp:posOffset>67945</wp:posOffset>
            </wp:positionV>
            <wp:extent cx="1882140" cy="56197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hanging="0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hanging="0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hanging="0"/>
        <w:rPr>
          <w:rFonts w:ascii="Arial" w:hAnsi="Arial"/>
          <w:b/>
          <w:bCs/>
          <w:sz w:val="19"/>
          <w:szCs w:val="19"/>
        </w:rPr>
      </w:pPr>
      <w:r>
        <w:rPr>
          <w:rFonts w:cs="Consolas" w:ascii="Arial" w:hAnsi="Arial"/>
          <w:b/>
          <w:bCs/>
          <w:color w:val="000000"/>
          <w:sz w:val="19"/>
          <w:szCs w:val="19"/>
        </w:rPr>
        <w:tab/>
        <w:t xml:space="preserve">                          </w:t>
        <w:tab/>
      </w:r>
      <w:r>
        <w:rPr>
          <w:rFonts w:ascii="Arial" w:hAnsi="Arial"/>
          <w:b/>
          <w:bCs/>
          <w:sz w:val="19"/>
          <w:szCs w:val="19"/>
        </w:rPr>
        <w:t>Poliny Aguiar</w:t>
      </w:r>
      <w:r>
        <w:rPr>
          <w:rFonts w:ascii="Arial" w:hAnsi="Arial"/>
          <w:b/>
          <w:bCs/>
          <w:sz w:val="20"/>
          <w:szCs w:val="20"/>
        </w:rPr>
        <w:t xml:space="preserve"> </w:t>
        <w:tab/>
        <w:tab/>
        <w:tab/>
        <w:t xml:space="preserve">          </w:t>
      </w:r>
      <w:r>
        <w:rPr>
          <w:rFonts w:ascii="Arial" w:hAnsi="Arial"/>
          <w:b/>
          <w:bCs/>
          <w:sz w:val="19"/>
          <w:szCs w:val="19"/>
        </w:rPr>
        <w:t>Glauber Stringlini</w:t>
      </w:r>
      <w:r>
        <w:rPr>
          <w:rFonts w:ascii="Arial" w:hAnsi="Arial"/>
          <w:b/>
          <w:bCs/>
          <w:sz w:val="20"/>
          <w:szCs w:val="20"/>
        </w:rPr>
        <w:tab/>
        <w:tab/>
      </w:r>
      <w:r>
        <w:rPr>
          <w:rFonts w:ascii="Arial" w:hAnsi="Arial"/>
          <w:b/>
          <w:bCs/>
          <w:sz w:val="19"/>
          <w:szCs w:val="19"/>
        </w:rPr>
        <w:t xml:space="preserve"> </w:t>
        <w:tab/>
        <w:t xml:space="preserve">        Íris de Fátima</w:t>
      </w:r>
    </w:p>
    <w:p>
      <w:pPr>
        <w:pStyle w:val="Normal"/>
        <w:ind w:left="-1701" w:right="0" w:firstLine="993"/>
        <w:rPr/>
      </w:pPr>
      <w:r>
        <w:rPr/>
      </w:r>
    </w:p>
    <w:p>
      <w:pPr>
        <w:pStyle w:val="Normal"/>
        <w:ind w:left="-1701" w:right="0" w:hanging="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  <w:tab/>
        <w:tab/>
        <w:tab/>
        <w:t xml:space="preserve">                            Presidenta do </w:t>
        <w:tab/>
        <w:tab/>
        <w:t xml:space="preserve">           </w:t>
        <w:tab/>
        <w:t xml:space="preserve">           Vice-Presidente do</w:t>
        <w:tab/>
        <w:tab/>
        <w:tab/>
        <w:t xml:space="preserve"> Secretária Executiva do</w:t>
      </w:r>
    </w:p>
    <w:p>
      <w:pPr>
        <w:pStyle w:val="Normal"/>
        <w:ind w:left="-1701" w:right="0" w:hanging="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  <w:tab/>
        <w:tab/>
        <w:tab/>
        <w:tab/>
        <w:t xml:space="preserve">                </w:t>
        <w:tab/>
        <w:t xml:space="preserve"> CEDPLGBT    </w:t>
        <w:tab/>
        <w:tab/>
        <w:tab/>
        <w:t xml:space="preserve"> </w:t>
        <w:tab/>
        <w:t xml:space="preserve">   CEDPLGBT</w:t>
      </w:r>
      <w:r>
        <w:rPr>
          <w:rFonts w:ascii="Arial" w:hAnsi="Arial"/>
          <w:b/>
          <w:bCs/>
          <w:sz w:val="20"/>
          <w:szCs w:val="20"/>
        </w:rPr>
        <w:tab/>
        <w:tab/>
        <w:tab/>
      </w:r>
      <w:r>
        <w:rPr>
          <w:rFonts w:ascii="Arial" w:hAnsi="Arial"/>
          <w:b/>
          <w:bCs/>
          <w:sz w:val="18"/>
          <w:szCs w:val="18"/>
        </w:rPr>
        <w:t xml:space="preserve">        </w:t>
        <w:tab/>
        <w:t xml:space="preserve">           CEDPLGBT</w:t>
      </w:r>
    </w:p>
    <w:p>
      <w:pPr>
        <w:pStyle w:val="Normal"/>
        <w:spacing w:lineRule="auto" w:line="30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1134" w:top="1693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81- 31833289 – Email: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rPr>
      <w:rFonts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Open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Open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OpenSymbol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Open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OpenSymbol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76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Arial"/>
    </w:rPr>
  </w:style>
  <w:style w:type="paragraph" w:styleId="Ecxmsonormal">
    <w:name w:val="ecxmsonormal"/>
    <w:qFormat/>
    <w:basedOn w:val="Normal"/>
    <w:pPr>
      <w:shd w:fill="FFFFFF" w:val="clear"/>
      <w:suppressAutoHyphens w:val="true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CabealhoeRodap">
    <w:name w:val="Cabeçalho e Rodapé"/>
    <w:qFormat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702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2019-10-15T11:09:32Z</dcterms:created>
  <dc:language>pt-BR</dc:language>
  <dcterms:modified xsi:type="dcterms:W3CDTF">2020-06-10T13:23:46Z</dcterms:modified>
  <cp:revision>21</cp:revision>
</cp:coreProperties>
</file>